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094"/>
        <w:gridCol w:w="4205"/>
      </w:tblGrid>
      <w:tr w:rsidR="00AD2065" w:rsidTr="00B34DA9">
        <w:trPr>
          <w:trHeight w:val="915"/>
        </w:trPr>
        <w:tc>
          <w:tcPr>
            <w:tcW w:w="5644" w:type="dxa"/>
            <w:vAlign w:val="center"/>
          </w:tcPr>
          <w:p w:rsidR="00907E0D" w:rsidRDefault="00B27C50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Ekim</w:t>
            </w:r>
            <w:bookmarkStart w:id="0" w:name="_GoBack"/>
            <w:bookmarkEnd w:id="0"/>
            <w:r w:rsidR="00B34DA9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2014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B34DA9" w:rsidP="006B2D78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Hanehalkı İşgücü İstatistikleri</w:t>
            </w:r>
          </w:p>
        </w:tc>
        <w:tc>
          <w:tcPr>
            <w:tcW w:w="4678" w:type="dxa"/>
          </w:tcPr>
          <w:p w:rsidR="00AD2065" w:rsidRDefault="007B58E6" w:rsidP="00B27C5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7E656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5 </w:t>
            </w:r>
            <w:r w:rsidR="00B27C50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6B2D78" w:rsidRPr="006B2D78" w:rsidRDefault="00B27C50" w:rsidP="00ED7524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Ekim</w:t>
      </w:r>
      <w:r w:rsidR="007E6560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>2014</w:t>
      </w:r>
      <w:r w:rsidR="006B2D78" w:rsidRPr="006B2D78">
        <w:rPr>
          <w:rFonts w:ascii="Times New Roman" w:hAnsi="Times New Roman" w:cs="Times New Roman"/>
          <w:b/>
        </w:rPr>
        <w:t xml:space="preserve"> </w:t>
      </w:r>
      <w:r w:rsidR="000F3A7D">
        <w:rPr>
          <w:rFonts w:ascii="Times New Roman" w:hAnsi="Times New Roman" w:cs="Times New Roman"/>
          <w:b/>
        </w:rPr>
        <w:t xml:space="preserve">Hanehalkı İşgücü İstatistikleri Türkiye İstatistik Kurumu tarafından </w:t>
      </w:r>
      <w:r>
        <w:rPr>
          <w:rFonts w:ascii="Times New Roman" w:hAnsi="Times New Roman" w:cs="Times New Roman"/>
          <w:b/>
        </w:rPr>
        <w:t>15 Ocak</w:t>
      </w:r>
      <w:r w:rsidR="006B2D78" w:rsidRPr="006B2D78">
        <w:rPr>
          <w:rFonts w:ascii="Times New Roman" w:hAnsi="Times New Roman" w:cs="Times New Roman"/>
          <w:b/>
        </w:rPr>
        <w:t xml:space="preserve"> tarihinde </w:t>
      </w:r>
      <w:r w:rsidR="00ED7524" w:rsidRPr="006B2D78">
        <w:rPr>
          <w:rFonts w:ascii="Times New Roman" w:hAnsi="Times New Roman" w:cs="Times New Roman"/>
          <w:b/>
        </w:rPr>
        <w:t xml:space="preserve">açıklandı. </w:t>
      </w:r>
    </w:p>
    <w:p w:rsidR="001E65DA" w:rsidRDefault="00FB288F" w:rsidP="001E65DA">
      <w:pPr>
        <w:pStyle w:val="Balk2"/>
      </w:pPr>
      <w:r>
        <w:t>Ekim</w:t>
      </w:r>
      <w:r w:rsidR="001E65DA">
        <w:t xml:space="preserve"> ayı verilerine göre</w:t>
      </w:r>
      <w:r w:rsidR="00F21401">
        <w:t xml:space="preserve"> Türkiye’de toplam işsizlik 10,4</w:t>
      </w:r>
      <w:r w:rsidR="00F12E5E">
        <w:t>’</w:t>
      </w:r>
      <w:r w:rsidR="001E65DA">
        <w:t xml:space="preserve">e, </w:t>
      </w:r>
      <w:r w:rsidR="00F21401">
        <w:t>tarım dışı işsizlik ise 12,5’e geriledi</w:t>
      </w:r>
      <w:r w:rsidR="001E65DA">
        <w:t>. Genç nüfusta ise işsizlik oranı</w:t>
      </w:r>
      <w:r w:rsidR="00F21401">
        <w:t xml:space="preserve"> artış göstererek 19,7’ye yükseldi</w:t>
      </w:r>
      <w:r w:rsidR="001E65DA">
        <w:t>.</w:t>
      </w:r>
    </w:p>
    <w:p w:rsidR="001E65DA" w:rsidRPr="001E65DA" w:rsidRDefault="001E65DA" w:rsidP="001E65DA"/>
    <w:p w:rsidR="00B957A3" w:rsidRDefault="00FB288F" w:rsidP="00ED752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Ekim</w:t>
      </w:r>
      <w:r w:rsidR="000F3A7D">
        <w:rPr>
          <w:rFonts w:ascii="Times New Roman" w:hAnsi="Times New Roman" w:cs="Times New Roman"/>
        </w:rPr>
        <w:t xml:space="preserve"> 2014</w:t>
      </w:r>
      <w:r w:rsidR="00ED7524" w:rsidRPr="005D1CCA">
        <w:rPr>
          <w:rFonts w:ascii="Times New Roman" w:hAnsi="Times New Roman" w:cs="Times New Roman"/>
        </w:rPr>
        <w:t>’</w:t>
      </w:r>
      <w:r w:rsidR="000F3A7D">
        <w:rPr>
          <w:rFonts w:ascii="Times New Roman" w:hAnsi="Times New Roman" w:cs="Times New Roman"/>
        </w:rPr>
        <w:t>te</w:t>
      </w:r>
      <w:r w:rsidR="00ED7524" w:rsidRPr="005D1CCA">
        <w:rPr>
          <w:rFonts w:ascii="Times New Roman" w:hAnsi="Times New Roman" w:cs="Times New Roman"/>
        </w:rPr>
        <w:t xml:space="preserve"> </w:t>
      </w:r>
      <w:r w:rsidR="001A195B">
        <w:rPr>
          <w:rFonts w:ascii="Times New Roman" w:hAnsi="Times New Roman" w:cs="Times New Roman"/>
        </w:rPr>
        <w:t xml:space="preserve">Türkiye genelinde 15 yaş ve üstü bireylerde istihdam edilen kişi sayısı </w:t>
      </w:r>
      <w:r w:rsidR="00F12E5E">
        <w:rPr>
          <w:rFonts w:ascii="Times New Roman" w:hAnsi="Times New Roman" w:cs="Times New Roman"/>
        </w:rPr>
        <w:t>2014 Eylül ayına göre</w:t>
      </w:r>
      <w:r w:rsidR="001A195B">
        <w:rPr>
          <w:rFonts w:ascii="Times New Roman" w:hAnsi="Times New Roman" w:cs="Times New Roman"/>
        </w:rPr>
        <w:t xml:space="preserve"> </w:t>
      </w:r>
      <w:r w:rsidR="000E7256">
        <w:rPr>
          <w:rFonts w:ascii="Times New Roman" w:hAnsi="Times New Roman" w:cs="Times New Roman"/>
        </w:rPr>
        <w:t>azalarak</w:t>
      </w:r>
      <w:r w:rsidR="001A195B" w:rsidRPr="00B53BE3">
        <w:rPr>
          <w:rFonts w:ascii="Times New Roman" w:hAnsi="Times New Roman" w:cs="Times New Roman"/>
        </w:rPr>
        <w:t xml:space="preserve"> 26,</w:t>
      </w:r>
      <w:r w:rsidR="00F21401">
        <w:rPr>
          <w:rFonts w:ascii="Times New Roman" w:hAnsi="Times New Roman" w:cs="Times New Roman"/>
        </w:rPr>
        <w:t xml:space="preserve">138 </w:t>
      </w:r>
      <w:r w:rsidR="001A195B">
        <w:rPr>
          <w:rFonts w:ascii="Times New Roman" w:hAnsi="Times New Roman" w:cs="Times New Roman"/>
        </w:rPr>
        <w:t>milyon olarak gerçekleşti.</w:t>
      </w:r>
    </w:p>
    <w:p w:rsidR="00ED7524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b/>
          <w:szCs w:val="18"/>
        </w:rPr>
        <w:t>Grafik</w:t>
      </w:r>
      <w:r w:rsidRPr="00CB6DC5">
        <w:rPr>
          <w:rFonts w:ascii="Times New Roman" w:hAnsi="Times New Roman" w:cs="Times New Roman"/>
          <w:b/>
          <w:szCs w:val="18"/>
        </w:rPr>
        <w:t xml:space="preserve"> 1.</w:t>
      </w:r>
      <w:r w:rsidRPr="00CB6DC5">
        <w:rPr>
          <w:rFonts w:ascii="Times New Roman" w:hAnsi="Times New Roman" w:cs="Times New Roman"/>
          <w:szCs w:val="18"/>
        </w:rPr>
        <w:t xml:space="preserve"> </w:t>
      </w:r>
      <w:r w:rsidRPr="00B27A6A">
        <w:rPr>
          <w:rFonts w:ascii="Times New Roman" w:hAnsi="Times New Roman" w:cs="Times New Roman"/>
          <w:b/>
          <w:szCs w:val="18"/>
        </w:rPr>
        <w:t>Türkiye</w:t>
      </w:r>
      <w:r w:rsidR="00B957A3">
        <w:rPr>
          <w:rFonts w:ascii="Times New Roman" w:hAnsi="Times New Roman" w:cs="Times New Roman"/>
          <w:b/>
          <w:szCs w:val="18"/>
        </w:rPr>
        <w:t xml:space="preserve">’de </w:t>
      </w:r>
      <w:r w:rsidR="00B27A6A" w:rsidRPr="00B27A6A">
        <w:rPr>
          <w:rFonts w:ascii="Times New Roman" w:hAnsi="Times New Roman" w:cs="Times New Roman"/>
          <w:b/>
          <w:szCs w:val="18"/>
        </w:rPr>
        <w:t xml:space="preserve">15 yaş ve üzerinde istihdam edilen kişi </w:t>
      </w:r>
      <w:r w:rsidR="00B27A6A" w:rsidRPr="00B53BE3">
        <w:rPr>
          <w:rFonts w:ascii="Times New Roman" w:hAnsi="Times New Roman" w:cs="Times New Roman"/>
          <w:b/>
          <w:szCs w:val="18"/>
        </w:rPr>
        <w:t>sayısı</w:t>
      </w:r>
      <w:r w:rsidRPr="00B53BE3">
        <w:rPr>
          <w:rFonts w:ascii="Times New Roman" w:hAnsi="Times New Roman" w:cs="Times New Roman"/>
          <w:b/>
          <w:szCs w:val="18"/>
        </w:rPr>
        <w:t xml:space="preserve"> </w:t>
      </w:r>
      <w:r w:rsidR="003E0504">
        <w:rPr>
          <w:rFonts w:ascii="Times New Roman" w:hAnsi="Times New Roman" w:cs="Times New Roman"/>
          <w:b/>
          <w:szCs w:val="18"/>
        </w:rPr>
        <w:t xml:space="preserve">ve </w:t>
      </w:r>
      <w:r w:rsidR="001544CF">
        <w:rPr>
          <w:rFonts w:ascii="Times New Roman" w:hAnsi="Times New Roman" w:cs="Times New Roman"/>
          <w:b/>
          <w:szCs w:val="18"/>
        </w:rPr>
        <w:t>15 yaş ve üzerinde toplam</w:t>
      </w:r>
      <w:r w:rsidR="000E7256">
        <w:rPr>
          <w:rFonts w:ascii="Times New Roman" w:hAnsi="Times New Roman" w:cs="Times New Roman"/>
          <w:b/>
          <w:szCs w:val="18"/>
        </w:rPr>
        <w:t xml:space="preserve"> işgücü</w:t>
      </w:r>
      <w:r w:rsidR="003E0504">
        <w:rPr>
          <w:rFonts w:ascii="Times New Roman" w:hAnsi="Times New Roman" w:cs="Times New Roman"/>
          <w:b/>
          <w:szCs w:val="18"/>
        </w:rPr>
        <w:t xml:space="preserve"> </w:t>
      </w:r>
      <w:r w:rsidRPr="00B53BE3">
        <w:rPr>
          <w:rFonts w:ascii="Times New Roman" w:hAnsi="Times New Roman" w:cs="Times New Roman"/>
          <w:b/>
          <w:szCs w:val="18"/>
        </w:rPr>
        <w:t>(</w:t>
      </w:r>
      <w:r w:rsidR="003E0504">
        <w:rPr>
          <w:rFonts w:ascii="Times New Roman" w:hAnsi="Times New Roman" w:cs="Times New Roman"/>
          <w:b/>
          <w:szCs w:val="18"/>
        </w:rPr>
        <w:t>Ocak</w:t>
      </w:r>
      <w:r w:rsidR="00B27C50">
        <w:rPr>
          <w:rFonts w:ascii="Times New Roman" w:hAnsi="Times New Roman" w:cs="Times New Roman"/>
          <w:b/>
          <w:szCs w:val="18"/>
        </w:rPr>
        <w:t>-Ekim</w:t>
      </w:r>
      <w:r w:rsidR="00774754" w:rsidRPr="00B53BE3">
        <w:rPr>
          <w:rFonts w:ascii="Times New Roman" w:hAnsi="Times New Roman" w:cs="Times New Roman"/>
          <w:b/>
          <w:szCs w:val="18"/>
        </w:rPr>
        <w:t xml:space="preserve"> 2014</w:t>
      </w:r>
      <w:r w:rsidRPr="00B53BE3">
        <w:rPr>
          <w:rFonts w:ascii="Times New Roman" w:hAnsi="Times New Roman" w:cs="Times New Roman"/>
          <w:b/>
          <w:szCs w:val="18"/>
        </w:rPr>
        <w:t>)</w:t>
      </w:r>
    </w:p>
    <w:p w:rsidR="00ED7524" w:rsidRDefault="00B957A3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noProof/>
          <w:lang w:val="en-GB" w:eastAsia="en-GB"/>
        </w:rPr>
        <w:drawing>
          <wp:inline distT="0" distB="0" distL="0" distR="0">
            <wp:extent cx="5962650" cy="2774950"/>
            <wp:effectExtent l="0" t="0" r="19050" b="2540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1AA0" w:rsidRDefault="00157358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157358">
        <w:rPr>
          <w:rFonts w:ascii="Times New Roman" w:hAnsi="Times New Roman" w:cs="Times New Roman"/>
          <w:szCs w:val="18"/>
        </w:rPr>
        <w:t xml:space="preserve">Bu </w:t>
      </w:r>
      <w:r w:rsidR="001544CF">
        <w:rPr>
          <w:rFonts w:ascii="Times New Roman" w:hAnsi="Times New Roman" w:cs="Times New Roman"/>
          <w:szCs w:val="18"/>
        </w:rPr>
        <w:t xml:space="preserve">dönemde, </w:t>
      </w:r>
      <w:r w:rsidRPr="00157358">
        <w:rPr>
          <w:rFonts w:ascii="Times New Roman" w:hAnsi="Times New Roman" w:cs="Times New Roman"/>
          <w:szCs w:val="18"/>
        </w:rPr>
        <w:t>15 yaş ve üzeri birey</w:t>
      </w:r>
      <w:r w:rsidR="00F12E5E">
        <w:rPr>
          <w:rFonts w:ascii="Times New Roman" w:hAnsi="Times New Roman" w:cs="Times New Roman"/>
          <w:szCs w:val="18"/>
        </w:rPr>
        <w:t xml:space="preserve">lerde işgücüne </w:t>
      </w:r>
      <w:proofErr w:type="gramStart"/>
      <w:r w:rsidR="00F12E5E">
        <w:rPr>
          <w:rFonts w:ascii="Times New Roman" w:hAnsi="Times New Roman" w:cs="Times New Roman"/>
          <w:szCs w:val="18"/>
        </w:rPr>
        <w:t>dahil</w:t>
      </w:r>
      <w:proofErr w:type="gramEnd"/>
      <w:r w:rsidR="00F12E5E">
        <w:rPr>
          <w:rFonts w:ascii="Times New Roman" w:hAnsi="Times New Roman" w:cs="Times New Roman"/>
          <w:szCs w:val="18"/>
        </w:rPr>
        <w:t xml:space="preserve"> olmayan </w:t>
      </w:r>
      <w:r w:rsidR="00B957A3">
        <w:rPr>
          <w:rFonts w:ascii="Times New Roman" w:hAnsi="Times New Roman" w:cs="Times New Roman"/>
          <w:szCs w:val="18"/>
        </w:rPr>
        <w:t>kadınların sayısı 2014 Eylül ayına göre artarak 20.023</w:t>
      </w:r>
      <w:r w:rsidR="00F21401">
        <w:rPr>
          <w:rFonts w:ascii="Times New Roman" w:hAnsi="Times New Roman" w:cs="Times New Roman"/>
          <w:szCs w:val="18"/>
        </w:rPr>
        <w:t xml:space="preserve"> milyona ulaşırken</w:t>
      </w:r>
      <w:r w:rsidRPr="00B53BE3">
        <w:rPr>
          <w:rFonts w:ascii="Times New Roman" w:hAnsi="Times New Roman" w:cs="Times New Roman"/>
          <w:szCs w:val="18"/>
        </w:rPr>
        <w:t>,</w:t>
      </w:r>
      <w:r w:rsidRPr="00157358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>işgücüne dahil olmayan erkeklerin sayısı da</w:t>
      </w:r>
      <w:r w:rsidRPr="00157358">
        <w:rPr>
          <w:rFonts w:ascii="Times New Roman" w:hAnsi="Times New Roman" w:cs="Times New Roman"/>
          <w:szCs w:val="18"/>
        </w:rPr>
        <w:t xml:space="preserve"> </w:t>
      </w:r>
      <w:r w:rsidR="00F21401">
        <w:rPr>
          <w:rFonts w:ascii="Times New Roman" w:hAnsi="Times New Roman" w:cs="Times New Roman"/>
          <w:szCs w:val="18"/>
        </w:rPr>
        <w:t>8.045 milyona</w:t>
      </w:r>
      <w:r w:rsidR="00F12E5E">
        <w:rPr>
          <w:rFonts w:ascii="Times New Roman" w:hAnsi="Times New Roman" w:cs="Times New Roman"/>
          <w:szCs w:val="18"/>
        </w:rPr>
        <w:t xml:space="preserve"> ulaştı</w:t>
      </w:r>
      <w:r w:rsidRPr="00157358">
        <w:rPr>
          <w:rFonts w:ascii="Times New Roman" w:hAnsi="Times New Roman" w:cs="Times New Roman"/>
          <w:szCs w:val="18"/>
        </w:rPr>
        <w:t>.</w:t>
      </w:r>
      <w:r w:rsidR="00461AA0">
        <w:rPr>
          <w:rFonts w:ascii="Times New Roman" w:hAnsi="Times New Roman" w:cs="Times New Roman"/>
          <w:szCs w:val="18"/>
        </w:rPr>
        <w:t xml:space="preserve"> </w:t>
      </w:r>
      <w:r w:rsidR="00F12E5E">
        <w:rPr>
          <w:rFonts w:ascii="Times New Roman" w:hAnsi="Times New Roman" w:cs="Times New Roman"/>
          <w:szCs w:val="18"/>
        </w:rPr>
        <w:t xml:space="preserve">Toplamda iş gücüne </w:t>
      </w:r>
      <w:proofErr w:type="gramStart"/>
      <w:r w:rsidR="00F12E5E">
        <w:rPr>
          <w:rFonts w:ascii="Times New Roman" w:hAnsi="Times New Roman" w:cs="Times New Roman"/>
          <w:szCs w:val="18"/>
        </w:rPr>
        <w:t>dahil</w:t>
      </w:r>
      <w:proofErr w:type="gramEnd"/>
      <w:r w:rsidR="00F12E5E">
        <w:rPr>
          <w:rFonts w:ascii="Times New Roman" w:hAnsi="Times New Roman" w:cs="Times New Roman"/>
          <w:szCs w:val="18"/>
        </w:rPr>
        <w:t xml:space="preserve"> olmayanlar ise 28.068 milyon kişiye ulaştı. </w:t>
      </w:r>
      <w:r w:rsidR="00461AA0">
        <w:rPr>
          <w:rFonts w:ascii="Times New Roman" w:hAnsi="Times New Roman" w:cs="Times New Roman"/>
          <w:szCs w:val="18"/>
        </w:rPr>
        <w:t xml:space="preserve">Tarım </w:t>
      </w:r>
      <w:r w:rsidR="00461AA0" w:rsidRPr="00B53BE3">
        <w:rPr>
          <w:rFonts w:ascii="Times New Roman" w:hAnsi="Times New Roman" w:cs="Times New Roman"/>
          <w:szCs w:val="18"/>
        </w:rPr>
        <w:t>istihdamı 5</w:t>
      </w:r>
      <w:r w:rsidR="00F21401">
        <w:rPr>
          <w:rFonts w:ascii="Times New Roman" w:hAnsi="Times New Roman" w:cs="Times New Roman"/>
          <w:szCs w:val="18"/>
        </w:rPr>
        <w:t xml:space="preserve">.404 </w:t>
      </w:r>
      <w:r w:rsidR="001A195B">
        <w:rPr>
          <w:rFonts w:ascii="Times New Roman" w:hAnsi="Times New Roman" w:cs="Times New Roman"/>
          <w:szCs w:val="18"/>
        </w:rPr>
        <w:t>milyon</w:t>
      </w:r>
      <w:r w:rsidR="00461AA0">
        <w:rPr>
          <w:rFonts w:ascii="Times New Roman" w:hAnsi="Times New Roman" w:cs="Times New Roman"/>
          <w:szCs w:val="18"/>
        </w:rPr>
        <w:t xml:space="preserve">, tarım dışı istihdam </w:t>
      </w:r>
      <w:r w:rsidR="00461AA0" w:rsidRPr="00B53BE3">
        <w:rPr>
          <w:rFonts w:ascii="Times New Roman" w:hAnsi="Times New Roman" w:cs="Times New Roman"/>
          <w:szCs w:val="18"/>
        </w:rPr>
        <w:t xml:space="preserve">ise </w:t>
      </w:r>
      <w:r w:rsidR="001A195B" w:rsidRPr="00B53BE3">
        <w:rPr>
          <w:rFonts w:ascii="Times New Roman" w:hAnsi="Times New Roman" w:cs="Times New Roman"/>
          <w:szCs w:val="18"/>
        </w:rPr>
        <w:t>20</w:t>
      </w:r>
      <w:r w:rsidR="00B53BE3">
        <w:rPr>
          <w:rFonts w:ascii="Times New Roman" w:hAnsi="Times New Roman" w:cs="Times New Roman"/>
          <w:szCs w:val="18"/>
        </w:rPr>
        <w:t>.</w:t>
      </w:r>
      <w:r w:rsidR="00F21401">
        <w:rPr>
          <w:rFonts w:ascii="Times New Roman" w:hAnsi="Times New Roman" w:cs="Times New Roman"/>
          <w:szCs w:val="18"/>
        </w:rPr>
        <w:t>734</w:t>
      </w:r>
      <w:r w:rsidR="001A195B">
        <w:rPr>
          <w:rFonts w:ascii="Times New Roman" w:hAnsi="Times New Roman" w:cs="Times New Roman"/>
          <w:szCs w:val="18"/>
        </w:rPr>
        <w:t xml:space="preserve"> milyon kişi olarak gerçekleşti. </w:t>
      </w:r>
    </w:p>
    <w:tbl>
      <w:tblPr>
        <w:tblW w:w="1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  <w:gridCol w:w="976"/>
      </w:tblGrid>
      <w:tr w:rsidR="00461AA0" w:rsidRPr="00461AA0" w:rsidTr="00461AA0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AA0" w:rsidRPr="00461AA0" w:rsidRDefault="00461AA0" w:rsidP="00461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1A195B" w:rsidRDefault="001A195B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</w:p>
    <w:p w:rsidR="00ED7524" w:rsidRPr="00B27A6A" w:rsidRDefault="00ED7524" w:rsidP="00ED7524">
      <w:pPr>
        <w:spacing w:line="360" w:lineRule="auto"/>
        <w:rPr>
          <w:rFonts w:ascii="Times New Roman" w:hAnsi="Times New Roman" w:cs="Times New Roman"/>
          <w:szCs w:val="18"/>
        </w:rPr>
      </w:pPr>
      <w:r w:rsidRPr="00B27A6A">
        <w:rPr>
          <w:rFonts w:ascii="Times New Roman" w:hAnsi="Times New Roman" w:cs="Times New Roman"/>
          <w:b/>
          <w:szCs w:val="18"/>
        </w:rPr>
        <w:lastRenderedPageBreak/>
        <w:t>Grafik 2.</w:t>
      </w:r>
      <w:r w:rsidRPr="00B27A6A">
        <w:rPr>
          <w:rFonts w:ascii="Times New Roman" w:hAnsi="Times New Roman" w:cs="Times New Roman"/>
          <w:szCs w:val="18"/>
        </w:rPr>
        <w:t xml:space="preserve">  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Mevsim etkilerinden arındırılmamış temel işgücü göstergeleri, </w:t>
      </w:r>
      <w:r w:rsidR="00FB288F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Ekim</w:t>
      </w:r>
      <w:r w:rsidR="00B27A6A" w:rsidRPr="00B27A6A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2014</w:t>
      </w:r>
    </w:p>
    <w:p w:rsidR="00774754" w:rsidRDefault="003C6747" w:rsidP="00ED7524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noProof/>
          <w:lang w:val="en-GB" w:eastAsia="en-GB"/>
        </w:rPr>
        <w:drawing>
          <wp:inline distT="0" distB="0" distL="0" distR="0">
            <wp:extent cx="5972810" cy="2600325"/>
            <wp:effectExtent l="0" t="0" r="27940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A195B" w:rsidRDefault="00B97F9C" w:rsidP="001E65D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İ</w:t>
      </w:r>
      <w:r w:rsidR="001A195B">
        <w:rPr>
          <w:rFonts w:ascii="Times New Roman" w:hAnsi="Times New Roman" w:cs="Times New Roman"/>
          <w:sz w:val="24"/>
        </w:rPr>
        <w:t xml:space="preserve">şgücüne </w:t>
      </w:r>
      <w:r w:rsidR="00F21401">
        <w:rPr>
          <w:rFonts w:ascii="Times New Roman" w:hAnsi="Times New Roman" w:cs="Times New Roman"/>
          <w:sz w:val="24"/>
        </w:rPr>
        <w:t>katılma oranı kadınlarda yüzde 30,9’a gerilerken</w:t>
      </w:r>
      <w:r w:rsidR="001A195B">
        <w:rPr>
          <w:rFonts w:ascii="Times New Roman" w:hAnsi="Times New Roman" w:cs="Times New Roman"/>
          <w:sz w:val="24"/>
        </w:rPr>
        <w:t xml:space="preserve">, erkeklerde </w:t>
      </w:r>
      <w:r w:rsidR="00F21401">
        <w:rPr>
          <w:rFonts w:ascii="Times New Roman" w:hAnsi="Times New Roman" w:cs="Times New Roman"/>
          <w:sz w:val="24"/>
        </w:rPr>
        <w:t xml:space="preserve">de gerileyerek </w:t>
      </w:r>
      <w:r w:rsidR="001A195B">
        <w:rPr>
          <w:rFonts w:ascii="Times New Roman" w:hAnsi="Times New Roman" w:cs="Times New Roman"/>
          <w:sz w:val="24"/>
        </w:rPr>
        <w:t>yüzde 7</w:t>
      </w:r>
      <w:r w:rsidR="00F21401">
        <w:rPr>
          <w:rFonts w:ascii="Times New Roman" w:hAnsi="Times New Roman" w:cs="Times New Roman"/>
          <w:sz w:val="24"/>
        </w:rPr>
        <w:t>1,5</w:t>
      </w:r>
      <w:r w:rsidR="001A195B">
        <w:rPr>
          <w:rFonts w:ascii="Times New Roman" w:hAnsi="Times New Roman" w:cs="Times New Roman"/>
          <w:sz w:val="24"/>
        </w:rPr>
        <w:t xml:space="preserve"> olarak gerçekleşti.</w:t>
      </w:r>
      <w:r w:rsidR="00F21401">
        <w:rPr>
          <w:rFonts w:ascii="Times New Roman" w:hAnsi="Times New Roman" w:cs="Times New Roman"/>
          <w:sz w:val="24"/>
        </w:rPr>
        <w:t xml:space="preserve"> </w:t>
      </w:r>
      <w:r w:rsidR="0027053F">
        <w:rPr>
          <w:rFonts w:ascii="Times New Roman" w:hAnsi="Times New Roman" w:cs="Times New Roman"/>
          <w:sz w:val="24"/>
        </w:rPr>
        <w:t>Eylül</w:t>
      </w:r>
      <w:r w:rsidR="00F21401">
        <w:rPr>
          <w:rFonts w:ascii="Times New Roman" w:hAnsi="Times New Roman" w:cs="Times New Roman"/>
          <w:sz w:val="24"/>
        </w:rPr>
        <w:t xml:space="preserve"> ayına göre i</w:t>
      </w:r>
      <w:r w:rsidR="0027053F">
        <w:rPr>
          <w:rFonts w:ascii="Times New Roman" w:hAnsi="Times New Roman" w:cs="Times New Roman"/>
          <w:sz w:val="24"/>
        </w:rPr>
        <w:t>stihdam oranı gerileyerek,</w:t>
      </w:r>
      <w:r w:rsidR="00F21401">
        <w:rPr>
          <w:rFonts w:ascii="Times New Roman" w:hAnsi="Times New Roman" w:cs="Times New Roman"/>
          <w:sz w:val="24"/>
        </w:rPr>
        <w:t xml:space="preserve"> kadınlarda yüzde 26,8</w:t>
      </w:r>
      <w:r w:rsidR="001A195B">
        <w:rPr>
          <w:rFonts w:ascii="Times New Roman" w:hAnsi="Times New Roman" w:cs="Times New Roman"/>
          <w:sz w:val="24"/>
        </w:rPr>
        <w:t xml:space="preserve">, erkeklerde yüzde </w:t>
      </w:r>
      <w:r w:rsidR="0027053F">
        <w:rPr>
          <w:rFonts w:ascii="Times New Roman" w:hAnsi="Times New Roman" w:cs="Times New Roman"/>
          <w:sz w:val="24"/>
        </w:rPr>
        <w:t>65</w:t>
      </w:r>
      <w:r w:rsidR="001A195B">
        <w:rPr>
          <w:rFonts w:ascii="Times New Roman" w:hAnsi="Times New Roman" w:cs="Times New Roman"/>
          <w:sz w:val="24"/>
        </w:rPr>
        <w:t xml:space="preserve"> oldu. </w:t>
      </w:r>
      <w:r w:rsidR="001A195B" w:rsidRPr="005D1CCA">
        <w:rPr>
          <w:rFonts w:ascii="Times New Roman" w:hAnsi="Times New Roman" w:cs="Times New Roman"/>
        </w:rPr>
        <w:t xml:space="preserve">Türkiye genelinde </w:t>
      </w:r>
      <w:r w:rsidR="001A195B">
        <w:rPr>
          <w:rFonts w:ascii="Times New Roman" w:hAnsi="Times New Roman" w:cs="Times New Roman"/>
        </w:rPr>
        <w:t>15 yaş ve üstündeki bireylerde işsiz s</w:t>
      </w:r>
      <w:r w:rsidR="001A195B" w:rsidRPr="005D1CCA">
        <w:rPr>
          <w:rFonts w:ascii="Times New Roman" w:hAnsi="Times New Roman" w:cs="Times New Roman"/>
        </w:rPr>
        <w:t>ayısı</w:t>
      </w:r>
      <w:r w:rsidR="00B27C50">
        <w:rPr>
          <w:rFonts w:ascii="Times New Roman" w:hAnsi="Times New Roman" w:cs="Times New Roman"/>
        </w:rPr>
        <w:t xml:space="preserve"> Eylül</w:t>
      </w:r>
      <w:r w:rsidR="0027053F">
        <w:rPr>
          <w:rFonts w:ascii="Times New Roman" w:hAnsi="Times New Roman" w:cs="Times New Roman"/>
        </w:rPr>
        <w:t xml:space="preserve"> ayına göre 21 bin azalarak</w:t>
      </w:r>
      <w:r w:rsidR="001A195B" w:rsidRPr="005D1CCA">
        <w:rPr>
          <w:rFonts w:ascii="Times New Roman" w:hAnsi="Times New Roman" w:cs="Times New Roman"/>
        </w:rPr>
        <w:t xml:space="preserve"> </w:t>
      </w:r>
      <w:r w:rsidR="00363F39">
        <w:rPr>
          <w:rFonts w:ascii="Times New Roman" w:hAnsi="Times New Roman" w:cs="Times New Roman"/>
        </w:rPr>
        <w:t>3</w:t>
      </w:r>
      <w:r w:rsidR="001A195B" w:rsidRPr="005D1CCA">
        <w:rPr>
          <w:rFonts w:ascii="Times New Roman" w:hAnsi="Times New Roman" w:cs="Times New Roman"/>
        </w:rPr>
        <w:t xml:space="preserve"> milyon </w:t>
      </w:r>
      <w:r w:rsidR="0027053F">
        <w:rPr>
          <w:rFonts w:ascii="Times New Roman" w:hAnsi="Times New Roman" w:cs="Times New Roman"/>
        </w:rPr>
        <w:t>43</w:t>
      </w:r>
      <w:r w:rsidR="001A195B" w:rsidRPr="005D1CCA">
        <w:rPr>
          <w:rFonts w:ascii="Times New Roman" w:hAnsi="Times New Roman" w:cs="Times New Roman"/>
        </w:rPr>
        <w:t xml:space="preserve"> bin</w:t>
      </w:r>
      <w:r w:rsidR="0027053F">
        <w:rPr>
          <w:rFonts w:ascii="Times New Roman" w:hAnsi="Times New Roman" w:cs="Times New Roman"/>
        </w:rPr>
        <w:t xml:space="preserve"> kişiye düştü. İşsizlik oranı </w:t>
      </w:r>
      <w:r w:rsidR="001A195B">
        <w:rPr>
          <w:rFonts w:ascii="Times New Roman" w:hAnsi="Times New Roman" w:cs="Times New Roman"/>
        </w:rPr>
        <w:t>toplamda yüzde 10</w:t>
      </w:r>
      <w:r w:rsidR="00363F39">
        <w:rPr>
          <w:rFonts w:ascii="Times New Roman" w:hAnsi="Times New Roman" w:cs="Times New Roman"/>
        </w:rPr>
        <w:t>,</w:t>
      </w:r>
      <w:r w:rsidR="0027053F">
        <w:rPr>
          <w:rFonts w:ascii="Times New Roman" w:hAnsi="Times New Roman" w:cs="Times New Roman"/>
        </w:rPr>
        <w:t>4</w:t>
      </w:r>
      <w:r w:rsidR="001A195B">
        <w:rPr>
          <w:rFonts w:ascii="Times New Roman" w:hAnsi="Times New Roman" w:cs="Times New Roman"/>
        </w:rPr>
        <w:t>; kadınlarda yüzde 1</w:t>
      </w:r>
      <w:r w:rsidR="00B71707">
        <w:rPr>
          <w:rFonts w:ascii="Times New Roman" w:hAnsi="Times New Roman" w:cs="Times New Roman"/>
        </w:rPr>
        <w:t>3</w:t>
      </w:r>
      <w:r w:rsidR="001A195B">
        <w:rPr>
          <w:rFonts w:ascii="Times New Roman" w:hAnsi="Times New Roman" w:cs="Times New Roman"/>
        </w:rPr>
        <w:t>,</w:t>
      </w:r>
      <w:r w:rsidR="0027053F">
        <w:rPr>
          <w:rFonts w:ascii="Times New Roman" w:hAnsi="Times New Roman" w:cs="Times New Roman"/>
        </w:rPr>
        <w:t>3</w:t>
      </w:r>
      <w:r w:rsidR="001A195B">
        <w:rPr>
          <w:rFonts w:ascii="Times New Roman" w:hAnsi="Times New Roman" w:cs="Times New Roman"/>
        </w:rPr>
        <w:t xml:space="preserve">, erkeklerde ise yüzde </w:t>
      </w:r>
      <w:r w:rsidR="00B71707">
        <w:rPr>
          <w:rFonts w:ascii="Times New Roman" w:hAnsi="Times New Roman" w:cs="Times New Roman"/>
        </w:rPr>
        <w:t>9</w:t>
      </w:r>
      <w:r w:rsidR="001A195B">
        <w:rPr>
          <w:rFonts w:ascii="Times New Roman" w:hAnsi="Times New Roman" w:cs="Times New Roman"/>
        </w:rPr>
        <w:t>,</w:t>
      </w:r>
      <w:r w:rsidR="0027053F">
        <w:rPr>
          <w:rFonts w:ascii="Times New Roman" w:hAnsi="Times New Roman" w:cs="Times New Roman"/>
        </w:rPr>
        <w:t>1</w:t>
      </w:r>
      <w:r w:rsidR="001A195B">
        <w:rPr>
          <w:rFonts w:ascii="Times New Roman" w:hAnsi="Times New Roman" w:cs="Times New Roman"/>
        </w:rPr>
        <w:t>’</w:t>
      </w:r>
      <w:r w:rsidR="00B71707">
        <w:rPr>
          <w:rFonts w:ascii="Times New Roman" w:hAnsi="Times New Roman" w:cs="Times New Roman"/>
        </w:rPr>
        <w:t>e</w:t>
      </w:r>
      <w:r w:rsidR="0027053F">
        <w:rPr>
          <w:rFonts w:ascii="Times New Roman" w:hAnsi="Times New Roman" w:cs="Times New Roman"/>
        </w:rPr>
        <w:t xml:space="preserve"> gerilemiş oldu</w:t>
      </w:r>
      <w:r w:rsidR="001A195B">
        <w:rPr>
          <w:rFonts w:ascii="Times New Roman" w:hAnsi="Times New Roman" w:cs="Times New Roman"/>
        </w:rPr>
        <w:t xml:space="preserve">.  </w:t>
      </w:r>
    </w:p>
    <w:p w:rsidR="00B957A3" w:rsidRDefault="00B957A3" w:rsidP="001E65DA">
      <w:pPr>
        <w:spacing w:line="360" w:lineRule="auto"/>
        <w:jc w:val="both"/>
        <w:rPr>
          <w:rFonts w:ascii="Times New Roman" w:hAnsi="Times New Roman" w:cs="Times New Roman"/>
        </w:rPr>
      </w:pPr>
    </w:p>
    <w:p w:rsidR="00ED7524" w:rsidRPr="00461AA0" w:rsidRDefault="00ED7524" w:rsidP="00ED7524">
      <w:pPr>
        <w:spacing w:line="360" w:lineRule="auto"/>
        <w:rPr>
          <w:rFonts w:ascii="Times New Roman" w:hAnsi="Times New Roman" w:cs="Times New Roman"/>
          <w:b/>
          <w:szCs w:val="18"/>
        </w:rPr>
      </w:pPr>
      <w:r w:rsidRPr="00461AA0">
        <w:rPr>
          <w:rFonts w:ascii="Times New Roman" w:hAnsi="Times New Roman" w:cs="Times New Roman"/>
          <w:b/>
          <w:szCs w:val="18"/>
        </w:rPr>
        <w:t xml:space="preserve">Grafik 3. </w:t>
      </w:r>
      <w:r w:rsidR="00461AA0" w:rsidRPr="00461AA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Mevsim etkilerinden arındırılmamış temel işgücü göstergeleri, yüzde </w:t>
      </w:r>
      <w:r w:rsidRPr="00461AA0">
        <w:rPr>
          <w:rFonts w:ascii="Times New Roman" w:hAnsi="Times New Roman" w:cs="Times New Roman"/>
          <w:b/>
          <w:szCs w:val="18"/>
        </w:rPr>
        <w:t>(</w:t>
      </w:r>
      <w:r w:rsidR="00BA5C1B">
        <w:rPr>
          <w:rFonts w:ascii="Times New Roman" w:hAnsi="Times New Roman" w:cs="Times New Roman"/>
          <w:b/>
          <w:szCs w:val="18"/>
        </w:rPr>
        <w:t>Ekim</w:t>
      </w:r>
      <w:r w:rsidR="00B71707">
        <w:rPr>
          <w:rFonts w:ascii="Times New Roman" w:hAnsi="Times New Roman" w:cs="Times New Roman"/>
          <w:b/>
          <w:szCs w:val="18"/>
        </w:rPr>
        <w:t xml:space="preserve"> </w:t>
      </w:r>
      <w:r w:rsidR="00461AA0" w:rsidRPr="00461AA0">
        <w:rPr>
          <w:rFonts w:ascii="Times New Roman" w:hAnsi="Times New Roman" w:cs="Times New Roman"/>
          <w:b/>
          <w:szCs w:val="18"/>
        </w:rPr>
        <w:t>2014</w:t>
      </w:r>
      <w:r w:rsidRPr="00461AA0">
        <w:rPr>
          <w:rFonts w:ascii="Times New Roman" w:hAnsi="Times New Roman" w:cs="Times New Roman"/>
          <w:b/>
          <w:szCs w:val="18"/>
        </w:rPr>
        <w:t>)</w:t>
      </w:r>
    </w:p>
    <w:p w:rsidR="00ED7524" w:rsidRDefault="005A5460" w:rsidP="00ED7524">
      <w:pPr>
        <w:spacing w:line="360" w:lineRule="auto"/>
        <w:rPr>
          <w:rFonts w:ascii="Times New Roman" w:hAnsi="Times New Roman" w:cs="Times New Roman"/>
          <w:szCs w:val="18"/>
        </w:rPr>
      </w:pPr>
      <w:r>
        <w:rPr>
          <w:noProof/>
          <w:lang w:val="en-GB" w:eastAsia="en-GB"/>
        </w:rPr>
        <w:drawing>
          <wp:inline distT="0" distB="0" distL="0" distR="0">
            <wp:extent cx="6013450" cy="2806700"/>
            <wp:effectExtent l="0" t="0" r="25400" b="1270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D7524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837" w:rsidRDefault="00C12837" w:rsidP="00C04441">
      <w:pPr>
        <w:spacing w:after="0" w:line="240" w:lineRule="auto"/>
      </w:pPr>
      <w:r>
        <w:separator/>
      </w:r>
    </w:p>
  </w:endnote>
  <w:endnote w:type="continuationSeparator" w:id="0">
    <w:p w:rsidR="00C12837" w:rsidRDefault="00C12837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837" w:rsidRDefault="00C12837" w:rsidP="00C04441">
      <w:pPr>
        <w:spacing w:after="0" w:line="240" w:lineRule="auto"/>
      </w:pPr>
      <w:r>
        <w:separator/>
      </w:r>
    </w:p>
  </w:footnote>
  <w:footnote w:type="continuationSeparator" w:id="0">
    <w:p w:rsidR="00C12837" w:rsidRDefault="00C12837" w:rsidP="00C0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55"/>
    <w:rsid w:val="000701FD"/>
    <w:rsid w:val="000B7EA9"/>
    <w:rsid w:val="000C6052"/>
    <w:rsid w:val="000D18BE"/>
    <w:rsid w:val="000E7256"/>
    <w:rsid w:val="000F3A7D"/>
    <w:rsid w:val="001243A0"/>
    <w:rsid w:val="001544CF"/>
    <w:rsid w:val="00157358"/>
    <w:rsid w:val="00160C8F"/>
    <w:rsid w:val="001A195B"/>
    <w:rsid w:val="001E11A2"/>
    <w:rsid w:val="001E5A63"/>
    <w:rsid w:val="001E65DA"/>
    <w:rsid w:val="001F7633"/>
    <w:rsid w:val="00233BD5"/>
    <w:rsid w:val="0027053F"/>
    <w:rsid w:val="002B53E4"/>
    <w:rsid w:val="002D3E19"/>
    <w:rsid w:val="00351561"/>
    <w:rsid w:val="00357954"/>
    <w:rsid w:val="00363F39"/>
    <w:rsid w:val="003641B3"/>
    <w:rsid w:val="003A57CB"/>
    <w:rsid w:val="003C6747"/>
    <w:rsid w:val="003E0504"/>
    <w:rsid w:val="00424CC0"/>
    <w:rsid w:val="00432DF5"/>
    <w:rsid w:val="00461AA0"/>
    <w:rsid w:val="00517288"/>
    <w:rsid w:val="00522A6C"/>
    <w:rsid w:val="005405F5"/>
    <w:rsid w:val="005500E3"/>
    <w:rsid w:val="0056193B"/>
    <w:rsid w:val="00574C38"/>
    <w:rsid w:val="005A5460"/>
    <w:rsid w:val="005C53F8"/>
    <w:rsid w:val="006020BD"/>
    <w:rsid w:val="00677B0D"/>
    <w:rsid w:val="006B2D78"/>
    <w:rsid w:val="006D41B5"/>
    <w:rsid w:val="0070186C"/>
    <w:rsid w:val="00731B2B"/>
    <w:rsid w:val="007330A1"/>
    <w:rsid w:val="00734FA5"/>
    <w:rsid w:val="007441EB"/>
    <w:rsid w:val="007736BE"/>
    <w:rsid w:val="00774754"/>
    <w:rsid w:val="007B58E6"/>
    <w:rsid w:val="007E6560"/>
    <w:rsid w:val="007F7E1F"/>
    <w:rsid w:val="00817DDA"/>
    <w:rsid w:val="00835D94"/>
    <w:rsid w:val="008820C9"/>
    <w:rsid w:val="008A575D"/>
    <w:rsid w:val="008B5FD9"/>
    <w:rsid w:val="008C2C15"/>
    <w:rsid w:val="008C7F9E"/>
    <w:rsid w:val="008D1077"/>
    <w:rsid w:val="00907E0D"/>
    <w:rsid w:val="00923FD3"/>
    <w:rsid w:val="00935B34"/>
    <w:rsid w:val="00995BB7"/>
    <w:rsid w:val="009A6E86"/>
    <w:rsid w:val="009C7171"/>
    <w:rsid w:val="009F0A83"/>
    <w:rsid w:val="009F54F1"/>
    <w:rsid w:val="00A2391E"/>
    <w:rsid w:val="00A705F6"/>
    <w:rsid w:val="00A77365"/>
    <w:rsid w:val="00A95C4E"/>
    <w:rsid w:val="00AD2065"/>
    <w:rsid w:val="00B27A6A"/>
    <w:rsid w:val="00B27C50"/>
    <w:rsid w:val="00B34DA9"/>
    <w:rsid w:val="00B53BE3"/>
    <w:rsid w:val="00B71707"/>
    <w:rsid w:val="00B957A3"/>
    <w:rsid w:val="00B97F9C"/>
    <w:rsid w:val="00BA5C1B"/>
    <w:rsid w:val="00BC294E"/>
    <w:rsid w:val="00BC5F10"/>
    <w:rsid w:val="00C04441"/>
    <w:rsid w:val="00C12837"/>
    <w:rsid w:val="00C144CC"/>
    <w:rsid w:val="00C21D8B"/>
    <w:rsid w:val="00CC7D5F"/>
    <w:rsid w:val="00D2299D"/>
    <w:rsid w:val="00D23355"/>
    <w:rsid w:val="00DB1389"/>
    <w:rsid w:val="00DC5FDC"/>
    <w:rsid w:val="00DE7934"/>
    <w:rsid w:val="00E619A9"/>
    <w:rsid w:val="00ED7524"/>
    <w:rsid w:val="00EF4E45"/>
    <w:rsid w:val="00EF778F"/>
    <w:rsid w:val="00F061D6"/>
    <w:rsid w:val="00F12E5E"/>
    <w:rsid w:val="00F21401"/>
    <w:rsid w:val="00F34C9C"/>
    <w:rsid w:val="00FB288F"/>
    <w:rsid w:val="00FD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E65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Balk2Char">
    <w:name w:val="Başlık 2 Char"/>
    <w:basedOn w:val="VarsaylanParagrafYazTipi"/>
    <w:link w:val="Balk2"/>
    <w:uiPriority w:val="9"/>
    <w:rsid w:val="001E65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Sayfa1!$O$1</c:f>
              <c:strCache>
                <c:ptCount val="1"/>
                <c:pt idx="0">
                  <c:v>İstihdam (Employed)</c:v>
                </c:pt>
              </c:strCache>
            </c:strRef>
          </c:tx>
          <c:cat>
            <c:numRef>
              <c:f>Sayfa1!$N$2:$N$11</c:f>
              <c:numCache>
                <c:formatCode>mmm\-yy</c:formatCode>
                <c:ptCount val="1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</c:numCache>
            </c:numRef>
          </c:cat>
          <c:val>
            <c:numRef>
              <c:f>Sayfa1!$O$2:$O$11</c:f>
              <c:numCache>
                <c:formatCode>###\ ###</c:formatCode>
                <c:ptCount val="10"/>
                <c:pt idx="0">
                  <c:v>25194</c:v>
                </c:pt>
                <c:pt idx="1">
                  <c:v>24999</c:v>
                </c:pt>
                <c:pt idx="2">
                  <c:v>25583</c:v>
                </c:pt>
                <c:pt idx="3">
                  <c:v>26194</c:v>
                </c:pt>
                <c:pt idx="4">
                  <c:v>26538</c:v>
                </c:pt>
                <c:pt idx="5">
                  <c:v>26586</c:v>
                </c:pt>
                <c:pt idx="6">
                  <c:v>26410</c:v>
                </c:pt>
                <c:pt idx="7">
                  <c:v>26313</c:v>
                </c:pt>
                <c:pt idx="8">
                  <c:v>26169</c:v>
                </c:pt>
                <c:pt idx="9">
                  <c:v>26138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Sayfa1!$P$1</c:f>
              <c:strCache>
                <c:ptCount val="1"/>
                <c:pt idx="0">
                  <c:v>İşgücü (Laborforce)</c:v>
                </c:pt>
              </c:strCache>
            </c:strRef>
          </c:tx>
          <c:marker>
            <c:symbol val="square"/>
            <c:size val="5"/>
          </c:marker>
          <c:cat>
            <c:numRef>
              <c:f>Sayfa1!$N$2:$N$11</c:f>
              <c:numCache>
                <c:formatCode>mmm\-yy</c:formatCode>
                <c:ptCount val="10"/>
                <c:pt idx="0">
                  <c:v>41640</c:v>
                </c:pt>
                <c:pt idx="1">
                  <c:v>41671</c:v>
                </c:pt>
                <c:pt idx="2">
                  <c:v>41699</c:v>
                </c:pt>
                <c:pt idx="3">
                  <c:v>41730</c:v>
                </c:pt>
                <c:pt idx="4">
                  <c:v>41760</c:v>
                </c:pt>
                <c:pt idx="5">
                  <c:v>41791</c:v>
                </c:pt>
                <c:pt idx="6">
                  <c:v>41821</c:v>
                </c:pt>
                <c:pt idx="7">
                  <c:v>41852</c:v>
                </c:pt>
                <c:pt idx="8">
                  <c:v>41883</c:v>
                </c:pt>
                <c:pt idx="9">
                  <c:v>41913</c:v>
                </c:pt>
              </c:numCache>
            </c:numRef>
          </c:cat>
          <c:val>
            <c:numRef>
              <c:f>Sayfa1!$P$2:$P$11</c:f>
              <c:numCache>
                <c:formatCode>###\ ###</c:formatCode>
                <c:ptCount val="10"/>
                <c:pt idx="0">
                  <c:v>27323</c:v>
                </c:pt>
                <c:pt idx="1">
                  <c:v>27824</c:v>
                </c:pt>
                <c:pt idx="2">
                  <c:v>28330</c:v>
                </c:pt>
                <c:pt idx="3">
                  <c:v>28773</c:v>
                </c:pt>
                <c:pt idx="4">
                  <c:v>29089</c:v>
                </c:pt>
                <c:pt idx="5">
                  <c:v>29240</c:v>
                </c:pt>
                <c:pt idx="6">
                  <c:v>29276</c:v>
                </c:pt>
                <c:pt idx="7">
                  <c:v>29257</c:v>
                </c:pt>
                <c:pt idx="8">
                  <c:v>29233</c:v>
                </c:pt>
                <c:pt idx="9">
                  <c:v>29181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3909760"/>
        <c:axId val="113912448"/>
      </c:lineChart>
      <c:dateAx>
        <c:axId val="11390976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113912448"/>
        <c:crosses val="autoZero"/>
        <c:auto val="1"/>
        <c:lblOffset val="100"/>
        <c:baseTimeUnit val="months"/>
      </c:dateAx>
      <c:valAx>
        <c:axId val="113912448"/>
        <c:scaling>
          <c:orientation val="minMax"/>
        </c:scaling>
        <c:delete val="0"/>
        <c:axPos val="l"/>
        <c:majorGridlines/>
        <c:numFmt formatCode="###\ ###" sourceLinked="1"/>
        <c:majorTickMark val="out"/>
        <c:minorTickMark val="none"/>
        <c:tickLblPos val="nextTo"/>
        <c:crossAx val="1139097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Sayfa1!$A$23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2"/>
              </a:solidFill>
            </a:ln>
          </c:spPr>
          <c:invertIfNegative val="0"/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Sayfa1!$B$23:$G$23</c:f>
              <c:numCache>
                <c:formatCode>General</c:formatCode>
                <c:ptCount val="6"/>
                <c:pt idx="0">
                  <c:v>57249</c:v>
                </c:pt>
                <c:pt idx="1">
                  <c:v>29181</c:v>
                </c:pt>
                <c:pt idx="2">
                  <c:v>5404</c:v>
                </c:pt>
                <c:pt idx="3">
                  <c:v>20734</c:v>
                </c:pt>
                <c:pt idx="4">
                  <c:v>3043</c:v>
                </c:pt>
                <c:pt idx="5">
                  <c:v>28068</c:v>
                </c:pt>
              </c:numCache>
            </c:numRef>
          </c:val>
        </c:ser>
        <c:ser>
          <c:idx val="1"/>
          <c:order val="1"/>
          <c:tx>
            <c:strRef>
              <c:f>Sayfa1!$A$24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Sayfa1!$B$24:$G$24</c:f>
              <c:numCache>
                <c:formatCode>General</c:formatCode>
                <c:ptCount val="6"/>
                <c:pt idx="0">
                  <c:v>28274</c:v>
                </c:pt>
                <c:pt idx="1">
                  <c:v>20229</c:v>
                </c:pt>
                <c:pt idx="2">
                  <c:v>2885</c:v>
                </c:pt>
                <c:pt idx="3">
                  <c:v>15494</c:v>
                </c:pt>
                <c:pt idx="4">
                  <c:v>1850</c:v>
                </c:pt>
                <c:pt idx="5">
                  <c:v>20023</c:v>
                </c:pt>
              </c:numCache>
            </c:numRef>
          </c:val>
        </c:ser>
        <c:ser>
          <c:idx val="2"/>
          <c:order val="2"/>
          <c:tx>
            <c:strRef>
              <c:f>Sayfa1!$A$25</c:f>
              <c:strCache>
                <c:ptCount val="1"/>
                <c:pt idx="0">
                  <c:v>Erkek</c:v>
                </c:pt>
              </c:strCache>
            </c:strRef>
          </c:tx>
          <c:invertIfNegative val="0"/>
          <c:cat>
            <c:strRef>
              <c:f>Sayfa1!$B$22:$G$22</c:f>
              <c:strCache>
                <c:ptCount val="6"/>
                <c:pt idx="0">
                  <c:v>Nüfus (Bin Kişi)</c:v>
                </c:pt>
                <c:pt idx="1">
                  <c:v>İşgücü</c:v>
                </c:pt>
                <c:pt idx="2">
                  <c:v>Tarım(Bin Kişi)</c:v>
                </c:pt>
                <c:pt idx="3">
                  <c:v>Tarım-Dışı (Bin Kişi)</c:v>
                </c:pt>
                <c:pt idx="4">
                  <c:v>İşsiz(Bin Kişi)</c:v>
                </c:pt>
                <c:pt idx="5">
                  <c:v>İşgücüne Dahil Olmayanlar (Bin Kişi)</c:v>
                </c:pt>
              </c:strCache>
            </c:strRef>
          </c:cat>
          <c:val>
            <c:numRef>
              <c:f>Sayfa1!$B$25:$G$25</c:f>
              <c:numCache>
                <c:formatCode>General</c:formatCode>
                <c:ptCount val="6"/>
                <c:pt idx="0">
                  <c:v>28974</c:v>
                </c:pt>
                <c:pt idx="1">
                  <c:v>8952</c:v>
                </c:pt>
                <c:pt idx="2">
                  <c:v>2519</c:v>
                </c:pt>
                <c:pt idx="3">
                  <c:v>5239</c:v>
                </c:pt>
                <c:pt idx="4">
                  <c:v>1194</c:v>
                </c:pt>
                <c:pt idx="5">
                  <c:v>8045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834240"/>
        <c:axId val="157836032"/>
      </c:barChart>
      <c:catAx>
        <c:axId val="15783424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en-US"/>
          </a:p>
        </c:txPr>
        <c:crossAx val="157836032"/>
        <c:crosses val="autoZero"/>
        <c:auto val="1"/>
        <c:lblAlgn val="ctr"/>
        <c:lblOffset val="100"/>
        <c:noMultiLvlLbl val="0"/>
      </c:catAx>
      <c:valAx>
        <c:axId val="157836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834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Sayfa1!$A$42</c:f>
              <c:strCache>
                <c:ptCount val="1"/>
                <c:pt idx="0">
                  <c:v>Toplam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Sayfa1!$B$42:$E$42</c:f>
              <c:numCache>
                <c:formatCode>General</c:formatCode>
                <c:ptCount val="4"/>
                <c:pt idx="0">
                  <c:v>50.5</c:v>
                </c:pt>
                <c:pt idx="1">
                  <c:v>45.7</c:v>
                </c:pt>
                <c:pt idx="2">
                  <c:v>10.4</c:v>
                </c:pt>
                <c:pt idx="3">
                  <c:v>12.5</c:v>
                </c:pt>
              </c:numCache>
            </c:numRef>
          </c:val>
        </c:ser>
        <c:ser>
          <c:idx val="1"/>
          <c:order val="1"/>
          <c:tx>
            <c:strRef>
              <c:f>Sayfa1!$A$43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Sayfa1!$B$43:$E$43</c:f>
              <c:numCache>
                <c:formatCode>General</c:formatCode>
                <c:ptCount val="4"/>
                <c:pt idx="0">
                  <c:v>30.9</c:v>
                </c:pt>
                <c:pt idx="1">
                  <c:v>26.8</c:v>
                </c:pt>
                <c:pt idx="2">
                  <c:v>13.3</c:v>
                </c:pt>
                <c:pt idx="3">
                  <c:v>18.3</c:v>
                </c:pt>
              </c:numCache>
            </c:numRef>
          </c:val>
        </c:ser>
        <c:ser>
          <c:idx val="2"/>
          <c:order val="2"/>
          <c:tx>
            <c:strRef>
              <c:f>Sayfa1!$A$44</c:f>
              <c:strCache>
                <c:ptCount val="1"/>
                <c:pt idx="0">
                  <c:v>Erkek</c:v>
                </c:pt>
              </c:strCache>
            </c:strRef>
          </c:tx>
          <c:invertIfNegative val="0"/>
          <c:cat>
            <c:strRef>
              <c:f>Sayfa1!$B$41:$E$41</c:f>
              <c:strCache>
                <c:ptCount val="4"/>
                <c:pt idx="0">
                  <c:v>İşgücüne Katılım Oranı (%)</c:v>
                </c:pt>
                <c:pt idx="1">
                  <c:v>İstihdam Oranı (%)</c:v>
                </c:pt>
                <c:pt idx="2">
                  <c:v>İşsizlik Oranı (%)</c:v>
                </c:pt>
                <c:pt idx="3">
                  <c:v>Tarım Dışı İşsizlik Oranı (%)</c:v>
                </c:pt>
              </c:strCache>
            </c:strRef>
          </c:cat>
          <c:val>
            <c:numRef>
              <c:f>Sayfa1!$B$44:$E$44</c:f>
              <c:numCache>
                <c:formatCode>General</c:formatCode>
                <c:ptCount val="4"/>
                <c:pt idx="0">
                  <c:v>71.5</c:v>
                </c:pt>
                <c:pt idx="1">
                  <c:v>65</c:v>
                </c:pt>
                <c:pt idx="2">
                  <c:v>9.1</c:v>
                </c:pt>
                <c:pt idx="3">
                  <c:v>10.3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6508928"/>
        <c:axId val="116895744"/>
      </c:barChart>
      <c:catAx>
        <c:axId val="116508928"/>
        <c:scaling>
          <c:orientation val="minMax"/>
        </c:scaling>
        <c:delete val="0"/>
        <c:axPos val="b"/>
        <c:majorTickMark val="out"/>
        <c:minorTickMark val="none"/>
        <c:tickLblPos val="nextTo"/>
        <c:crossAx val="116895744"/>
        <c:crosses val="autoZero"/>
        <c:auto val="1"/>
        <c:lblAlgn val="ctr"/>
        <c:lblOffset val="100"/>
        <c:noMultiLvlLbl val="0"/>
      </c:catAx>
      <c:valAx>
        <c:axId val="116895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65089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EDE92-8EFB-4D9D-AEC2-59D7EAD46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Dila</cp:lastModifiedBy>
  <cp:revision>3</cp:revision>
  <cp:lastPrinted>2015-01-15T08:00:00Z</cp:lastPrinted>
  <dcterms:created xsi:type="dcterms:W3CDTF">2015-01-15T16:29:00Z</dcterms:created>
  <dcterms:modified xsi:type="dcterms:W3CDTF">2015-01-17T07:00:00Z</dcterms:modified>
</cp:coreProperties>
</file>